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0"/>
        <w:jc w:val="center"/>
        <w:rPr>
          <w:rFonts w:hint="eastAsia" w:cs="Arial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color w:val="333333"/>
          <w:kern w:val="0"/>
          <w:sz w:val="36"/>
          <w:szCs w:val="36"/>
        </w:rPr>
        <w:t>青岛市民营中小企业家互助协会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hint="eastAsia" w:cs="Arial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color w:val="333333"/>
          <w:kern w:val="0"/>
          <w:sz w:val="36"/>
          <w:szCs w:val="36"/>
        </w:rPr>
        <w:t>办公室设备采购招标清单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hint="eastAsia" w:cs="Arial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招标形式：竞争性谈判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参加范围：协会会员单位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报价包括内容：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（1）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会费缴费凭证</w:t>
      </w:r>
      <w:r>
        <w:rPr>
          <w:rFonts w:ascii="Arial" w:hAnsi="Arial" w:eastAsia="宋体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（2）谈判供应商需知（包括密封、签署、盖章要求等）；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（3）报价要求、投标文件的编制要求；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（4）谈判供应商应当提交的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执照复印件</w:t>
      </w:r>
      <w:r>
        <w:rPr>
          <w:rFonts w:ascii="Arial" w:hAnsi="Arial" w:eastAsia="宋体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（5）谈判项目的技术规格、要求和数量，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功能</w:t>
      </w:r>
      <w:r>
        <w:rPr>
          <w:rFonts w:ascii="Arial" w:hAnsi="Arial" w:eastAsia="宋体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（6）合同主要条款和签订方式；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（7）交货和提供服务的时间；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（8）递交投标文件截止时间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2019年8月15日；</w:t>
      </w:r>
    </w:p>
    <w:p>
      <w:pPr>
        <w:widowControl/>
        <w:shd w:val="clear" w:color="auto" w:fill="FFFFFF"/>
        <w:spacing w:line="360" w:lineRule="atLeast"/>
        <w:ind w:firstLine="1260" w:firstLineChars="45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谈判时间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：2019年8月15日上午10点；</w:t>
      </w:r>
    </w:p>
    <w:p>
      <w:pPr>
        <w:widowControl/>
        <w:shd w:val="clear" w:color="auto" w:fill="FFFFFF"/>
        <w:spacing w:line="360" w:lineRule="atLeast"/>
        <w:ind w:firstLine="1260" w:firstLineChars="45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地点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：青岛市市北区连云港路33号1202会议室。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招标负责人：</w:t>
      </w:r>
    </w:p>
    <w:p>
      <w:pPr>
        <w:pStyle w:val="5"/>
        <w:widowControl/>
        <w:shd w:val="clear" w:color="auto" w:fill="FFFFFF"/>
        <w:spacing w:line="360" w:lineRule="atLeast"/>
        <w:ind w:left="900" w:firstLineChars="15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刘春暖 主任</w:t>
      </w:r>
    </w:p>
    <w:p>
      <w:pPr>
        <w:widowControl/>
        <w:shd w:val="clear" w:color="auto" w:fill="FFFFFF"/>
        <w:spacing w:line="360" w:lineRule="atLeast"/>
        <w:ind w:firstLine="1120" w:firstLineChars="40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 xml:space="preserve"> 电话：15265243826</w:t>
      </w:r>
    </w:p>
    <w:p>
      <w:pPr>
        <w:widowControl/>
        <w:shd w:val="clear" w:color="auto" w:fill="FFFFFF"/>
        <w:spacing w:line="360" w:lineRule="atLeast"/>
        <w:ind w:firstLine="1260" w:firstLineChars="45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</w:rPr>
        <w:t>微信：liuchunnuan0302</w:t>
      </w:r>
    </w:p>
    <w:p>
      <w:pPr>
        <w:widowControl/>
        <w:shd w:val="clear" w:color="auto" w:fill="FFFFFF"/>
        <w:spacing w:line="360" w:lineRule="atLeast"/>
        <w:ind w:firstLine="1260" w:firstLineChars="450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8"/>
          <w:szCs w:val="28"/>
          <w:lang w:eastAsia="zh-CN"/>
        </w:rPr>
        <w:t>请大家登陆：</w:t>
      </w:r>
      <w:r>
        <w:rPr>
          <w:rFonts w:hint="eastAsia" w:ascii="Arial" w:hAnsi="Arial" w:eastAsia="宋体" w:cs="Arial"/>
          <w:b/>
          <w:bCs/>
          <w:color w:val="0000FF"/>
          <w:kern w:val="0"/>
          <w:sz w:val="28"/>
          <w:szCs w:val="28"/>
          <w:lang w:val="en-US" w:eastAsia="zh-CN"/>
        </w:rPr>
        <w:t>www.chinarczx.cn，到“会员中心”下载采购明细表。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5DCD"/>
    <w:multiLevelType w:val="multilevel"/>
    <w:tmpl w:val="499A5DCD"/>
    <w:lvl w:ilvl="0" w:tentative="0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1EF"/>
    <w:rsid w:val="00EB51EF"/>
    <w:rsid w:val="00EF5DCA"/>
    <w:rsid w:val="00F776EB"/>
    <w:rsid w:val="1C8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15</TotalTime>
  <ScaleCrop>false</ScaleCrop>
  <LinksUpToDate>false</LinksUpToDate>
  <CharactersWithSpaces>320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2019-08-01T08:39:00Z</dcterms:created>
  <dc:creator>Administrator</dc:creator>
  <cp:lastModifiedBy>中威永丰</cp:lastModifiedBy>
  <dcterms:modified xsi:type="dcterms:W3CDTF">2019-08-01T09:02:44Z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